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6A" w:rsidRDefault="00316906" w:rsidP="00316906">
      <w:pPr>
        <w:pStyle w:val="a3"/>
        <w:spacing w:before="0" w:beforeAutospacing="0" w:after="0" w:afterAutospacing="0" w:line="276" w:lineRule="auto"/>
        <w:ind w:firstLine="709"/>
        <w:jc w:val="right"/>
        <w:rPr>
          <w:rStyle w:val="a4"/>
          <w:b w:val="0"/>
          <w:color w:val="000000" w:themeColor="text1"/>
          <w:sz w:val="28"/>
          <w:szCs w:val="28"/>
        </w:rPr>
      </w:pPr>
      <w:proofErr w:type="spellStart"/>
      <w:r>
        <w:rPr>
          <w:rStyle w:val="a4"/>
          <w:b w:val="0"/>
          <w:color w:val="000000" w:themeColor="text1"/>
          <w:sz w:val="28"/>
          <w:szCs w:val="28"/>
        </w:rPr>
        <w:t>Танкибаева</w:t>
      </w:r>
      <w:proofErr w:type="spellEnd"/>
      <w:r>
        <w:rPr>
          <w:rStyle w:val="a4"/>
          <w:b w:val="0"/>
          <w:color w:val="000000" w:themeColor="text1"/>
          <w:sz w:val="28"/>
          <w:szCs w:val="28"/>
        </w:rPr>
        <w:t xml:space="preserve"> Г.С.</w:t>
      </w:r>
      <w:bookmarkStart w:id="0" w:name="_GoBack"/>
      <w:bookmarkEnd w:id="0"/>
    </w:p>
    <w:p w:rsidR="0037706A" w:rsidRDefault="00316906" w:rsidP="00316906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Формирование глобальных компетенции  как один из  компонентов  функциональной грамотности</w:t>
      </w:r>
    </w:p>
    <w:p w:rsidR="0037706A" w:rsidRDefault="00316906" w:rsidP="0031690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Аннотация:</w:t>
      </w:r>
      <w:r>
        <w:rPr>
          <w:color w:val="000000" w:themeColor="text1"/>
          <w:sz w:val="28"/>
          <w:szCs w:val="28"/>
        </w:rPr>
        <w:t xml:space="preserve">  В статье  рассматриваются глобальные компетентности как формирование целостности восприятия глобальных проблем. А также представлены подходы к развитию и формированию глобальных компетенций  на примере общеобразовательной школы.  Автор утверждает, что це</w:t>
      </w:r>
      <w:r>
        <w:rPr>
          <w:color w:val="000000" w:themeColor="text1"/>
          <w:sz w:val="28"/>
          <w:szCs w:val="28"/>
        </w:rPr>
        <w:t>ленаправленное формирование  глобальных  компетенций возможно в урочной и внеурочной деятельности в образовательных учреждениях.</w:t>
      </w:r>
    </w:p>
    <w:p w:rsidR="0037706A" w:rsidRDefault="00316906" w:rsidP="0031690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Ключевые слова: </w:t>
      </w:r>
      <w:r>
        <w:rPr>
          <w:color w:val="000000" w:themeColor="text1"/>
          <w:sz w:val="28"/>
          <w:szCs w:val="28"/>
          <w:lang w:val="en-US"/>
        </w:rPr>
        <w:t>PISA</w:t>
      </w:r>
      <w:r>
        <w:rPr>
          <w:color w:val="000000" w:themeColor="text1"/>
          <w:sz w:val="28"/>
          <w:szCs w:val="28"/>
        </w:rPr>
        <w:t>, функциональная грамотность, глобальные компетенции.</w:t>
      </w:r>
    </w:p>
    <w:p w:rsidR="00316906" w:rsidRDefault="00316906" w:rsidP="0031690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7706A" w:rsidRDefault="00316906" w:rsidP="0031690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Глобальная компетентность проявляется, раскрывается и оценивается в PISA через знание глобальных проблем. Понимание  межкультурных взаимодействий, умения, ценности и отношения. Проверка сформированности глоб</w:t>
      </w:r>
      <w:r>
        <w:rPr>
          <w:color w:val="000000" w:themeColor="text1"/>
          <w:sz w:val="28"/>
          <w:szCs w:val="28"/>
        </w:rPr>
        <w:t>альной компетентности в PISA включает два компонента: первый - это  «Знание и понимание»  и второй -  это «Умения». На сегодняшний день современный человек,  должен обладать сформированной глобальной компетентностью. Он  может критически рассматривать вопр</w:t>
      </w:r>
      <w:r>
        <w:rPr>
          <w:color w:val="000000" w:themeColor="text1"/>
          <w:sz w:val="28"/>
          <w:szCs w:val="28"/>
        </w:rPr>
        <w:t>осы глобального характера.  Он также понимает, что различия культурного, расового, политического и  религиозного характера  оказывают влияние на мнения, суждения  людей.</w:t>
      </w:r>
    </w:p>
    <w:p w:rsidR="0037706A" w:rsidRDefault="00316906" w:rsidP="0031690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Глобальные компетенции у обучающихся  должны формироваться   на разных предметах. Про</w:t>
      </w:r>
      <w:r>
        <w:rPr>
          <w:color w:val="000000" w:themeColor="text1"/>
          <w:sz w:val="28"/>
          <w:szCs w:val="28"/>
        </w:rPr>
        <w:t>цесс  должен быть целостным и непрерывным. При этом главными умениями глобальной компетентности являются: способность оценивать  получаемую информацию, выявлять мнения, подходы, перспективы, анализировать их, приводить  аргументы, оценивать сложные ситуаци</w:t>
      </w:r>
      <w:r>
        <w:rPr>
          <w:color w:val="000000" w:themeColor="text1"/>
          <w:sz w:val="28"/>
          <w:szCs w:val="28"/>
        </w:rPr>
        <w:t>и и проблемы, обсуждать  действия и их последствия. Для того, чтобы сформировать такие умения, лучше обсуждать с детьми разные ситуации- кейсы.  И конечно лучше поделить их на возрастные категории.</w:t>
      </w:r>
    </w:p>
    <w:p w:rsidR="0037706A" w:rsidRDefault="00316906" w:rsidP="0031690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Как  я думаю, развитию глобальных компетенций способству</w:t>
      </w:r>
      <w:r>
        <w:rPr>
          <w:color w:val="000000" w:themeColor="text1"/>
          <w:sz w:val="28"/>
          <w:szCs w:val="28"/>
        </w:rPr>
        <w:t xml:space="preserve">ют </w:t>
      </w:r>
      <w:proofErr w:type="spellStart"/>
      <w:r>
        <w:rPr>
          <w:color w:val="000000" w:themeColor="text1"/>
          <w:sz w:val="28"/>
          <w:szCs w:val="28"/>
        </w:rPr>
        <w:t>межпредметные</w:t>
      </w:r>
      <w:proofErr w:type="spellEnd"/>
      <w:r>
        <w:rPr>
          <w:color w:val="000000" w:themeColor="text1"/>
          <w:sz w:val="28"/>
          <w:szCs w:val="28"/>
        </w:rPr>
        <w:t xml:space="preserve">  уроки и внеклассные  мероприятия - классные часы. Я же хочу поделиться с вами своим опытом в развитии глобальных компетенций       на примере интегрированного урока обществознания и литературы в 6 классе. Мною разработан кейс с заданием д</w:t>
      </w:r>
      <w:r>
        <w:rPr>
          <w:color w:val="000000" w:themeColor="text1"/>
          <w:sz w:val="28"/>
          <w:szCs w:val="28"/>
        </w:rPr>
        <w:t>ля обучающихся.</w:t>
      </w:r>
    </w:p>
    <w:p w:rsidR="0037706A" w:rsidRDefault="00316906" w:rsidP="00316906">
      <w:pPr>
        <w:pStyle w:val="a3"/>
        <w:spacing w:before="0" w:beforeAutospacing="0" w:after="0" w:afterAutospacing="0" w:line="276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Кейс.</w:t>
      </w:r>
      <w:r>
        <w:rPr>
          <w:color w:val="000000" w:themeColor="text1"/>
          <w:sz w:val="28"/>
          <w:szCs w:val="28"/>
          <w:shd w:val="clear" w:color="auto" w:fill="FFFFFF"/>
        </w:rPr>
        <w:t> «Как жаль, что понимаем, лишь теряя»</w:t>
      </w:r>
    </w:p>
    <w:p w:rsidR="0037706A" w:rsidRDefault="00316906" w:rsidP="0031690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Телеграмма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этот холодный и ненастный октябрь Катерине Петровне стало ещё труднее вставать по утрам. Старый дом, в котором она доживала свой век,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был построен её отцом, известным художником, и находился под охраной областного музея. Дом стоял в селе Заборье. Каждый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к Катерине Петровне прибегала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Манюшка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дочь колхозного сапожника, помогала по хозяйству. Иногда заходил Тихон, сторож при пожарном сарае. Он помнил, как отец Катерины Петровны строил этот дом.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Настя, единственная дочь Катерины Петровны, жила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Ленинграде. Последний раз она приезжала три года назад. Катерина Петровна очень редко писала Насте — не хотела мешать, но думала о ней постоянно. Настя тоже не писала, только раз в два-три месяца почтальон приносил Катерине Петровне перевод на двести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лей.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 в конце октября, ночью кто-то долго стучал в калитку. Катерина Петровна вышла посмотреть, но там никого не было. В ту же ночь она написала дочери письмо с просьбой приехать.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Настя работала секретарём в Союзе художников. Художники звали её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 русые волосы и большие холодные глаза. Она была очень занята — устраивала выставку молодого скульптора Тимофеева, поэтому положила письмо матери в сумочку не читая, только вздохнула с облегчением: если мать пишет — значит жива. В мастерской Тимофее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Настя увидела скульптуру Гоголя. Ей показалось, что писатель насмешливо и укоризненно смотрит на неё.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недели Настя возилась с устройством выставки Тимофеева. На открытие выставки курьерша принесла Насте телеграмму из Заборья: «Катя помирает. Тихон».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Настя скомкала телеграмму и снова почувствовала на себе укоризненный взгляд Гоголя. В тот же вечер Настя уехала в Заборье.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Катерина Петровна не вставала уже десятый день.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Манюшка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шестые сутки не отходила от неё. Тихон пошёл на почту и что-то долго писал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почтовом бланке, потом принёс его Катерине Петровне и испуганно прочёл: «Дожидайтесь, выехала. Остаюсь всегда любящая дочь ваша Настя». Катерина Петровна поблагодарила Тихона за доброе слово, отвернулась к стенке и словно уснула.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Хоронили Катерину Петровн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на следующий день. На похороны собрались старухи и ребята. По дороге на кладбище похороны увидела молоденькая учительница и вспомнила о своей старенькой матери, которая осталась одна. Учительница подошла к гробу и поцеловала Катерину Петровну в высохшую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жёлтую руку.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Настя приехала в Заборье на второй день после похорон. Она застала свежий могильный холм на кладбище и холодную тёмную комнату, из которой ушла жизнь. В этой комнате Настя проплакала всю ночь. Уезжала она из Заборья крадучись, чтобы никто не 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аметил и ни о чём не спросил.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Ей казалось, что никто, кроме Катерины Петровны, не может снять с неё груз непоправимой вины.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 Как характеризует Настю ее отношение к матери?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2.Ко всем ли Настя так бездушна?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3.Почему Настя, заботящаяся о других, проявляет 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евнимание к родной матери? Быть может, она, и правда, очень занята?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4.Как отнеслась Настя к письму, полученному от матери?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Как характеризует Настю отношение к полученному письму?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Почему сюжет построен так, что Настя не успевает на похороны?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ра: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1.Формирование и оценка функциональной грамотности учащихся, 2019 г. И. Алексашкина, Ю. Киселев,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Абдулаева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Как оценивать умения учащихся в сфере глобальных компетенций, 2019 г. Т.В. Коваль, С.Е.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Дюнова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7706A" w:rsidRDefault="0037706A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706A" w:rsidRDefault="00316906" w:rsidP="003169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Сведения об авторе: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Танкибаева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Г.С., учите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 истории и обществознания в 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Конезаводской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СОШ»</w:t>
      </w:r>
    </w:p>
    <w:sectPr w:rsidR="0037706A" w:rsidSect="0037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37706A"/>
    <w:rsid w:val="00316906"/>
    <w:rsid w:val="0037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517">
          <w:marLeft w:val="720"/>
          <w:marRight w:val="-26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4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</dc:creator>
  <cp:lastModifiedBy>user</cp:lastModifiedBy>
  <cp:revision>5</cp:revision>
  <dcterms:created xsi:type="dcterms:W3CDTF">2020-09-25T06:03:00Z</dcterms:created>
  <dcterms:modified xsi:type="dcterms:W3CDTF">2020-10-01T10:04:00Z</dcterms:modified>
</cp:coreProperties>
</file>